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HMH Holding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Stock, par value $0.01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Millennium Management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160,894.00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160,894.00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160,894.00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1.4 %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Millennium Group Management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160,894.00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160,894.00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160,894.00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1.4 %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Israel A. Englander</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160,894.00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160,894.00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160,894.00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1.4 %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41"/>
        <w:gridCol w:w="8909"/>
        <w:gridCol w:w="155"/>
      </w:tblGrid>
      <w:tr>
        <w:trPr/>
        <w:tc>
          <w:tcPr>
            <w:tcW w:w="1141" w:type="dxa"/>
            <w:tcBorders/>
            <w:vAlign w:val="center"/>
          </w:tcPr>
          <w:p>
            <w:pPr>
              <w:pStyle w:val="TableContents"/>
              <w:bidi w:val="0"/>
              <w:spacing w:before="0" w:after="283"/>
              <w:jc w:val="left"/>
              <w:rPr/>
            </w:pPr>
            <w:r>
              <w:rPr/>
              <w:t>Item 1.</w:t>
            </w:r>
          </w:p>
        </w:tc>
        <w:tc>
          <w:tcPr>
            <w:tcW w:w="890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jc w:val="left"/>
              <w:rPr/>
            </w:pPr>
            <w:r>
              <w:rPr/>
              <w:t xml:space="preserve">Name of issuer: </w:t>
            </w:r>
          </w:p>
          <w:p>
            <w:pPr>
              <w:pStyle w:val="TableContents"/>
              <w:bidi w:val="0"/>
              <w:spacing w:before="0" w:after="0"/>
              <w:jc w:val="left"/>
              <w:rPr/>
            </w:pPr>
            <w:r>
              <w:rPr/>
              <w:t>HMH Holding Inc.</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3300 North Sam Houston Parkway East, Houston, Texas 77032</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2.</w:t>
            </w:r>
          </w:p>
        </w:tc>
        <w:tc>
          <w:tcPr>
            <w:tcW w:w="890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jc w:val="left"/>
              <w:rPr/>
            </w:pPr>
            <w:r>
              <w:rPr/>
              <w:t xml:space="preserve">Name of person filing: </w:t>
            </w:r>
          </w:p>
          <w:p>
            <w:pPr>
              <w:pStyle w:val="TableContents"/>
              <w:bidi w:val="0"/>
              <w:spacing w:before="0" w:after="0"/>
              <w:jc w:val="left"/>
              <w:rPr/>
            </w:pPr>
            <w:r>
              <w:rPr/>
              <w:t>Millennium Management LLC Millennium Group Management LLC Israel A. Englander</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Millennium Management LLC 399 Park Avenue New York, New York 10022 Millennium Group Management LLC 399 Park Avenue New York, New York 10022 Israel A. Englander c/o Millennium Management LLC 399 Park Avenue New York, New York 10022</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(c)</w:t>
            </w:r>
          </w:p>
        </w:tc>
        <w:tc>
          <w:tcPr>
            <w:tcW w:w="8909" w:type="dxa"/>
            <w:tcBorders/>
            <w:vAlign w:val="center"/>
          </w:tcPr>
          <w:p>
            <w:pPr>
              <w:pStyle w:val="TableContents"/>
              <w:bidi w:val="0"/>
              <w:jc w:val="left"/>
              <w:rPr/>
            </w:pPr>
            <w:r>
              <w:rPr/>
              <w:t xml:space="preserve">Citizenship: </w:t>
            </w:r>
          </w:p>
          <w:p>
            <w:pPr>
              <w:pStyle w:val="TableContents"/>
              <w:bidi w:val="0"/>
              <w:spacing w:before="0" w:after="0"/>
              <w:jc w:val="left"/>
              <w:rPr/>
            </w:pPr>
            <w:r>
              <w:rPr/>
              <w:t>Millennium Management LLC - Delaware Millennium Group Management LLC - Delaware Israel A. Englander - United States</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(d)</w:t>
            </w:r>
          </w:p>
        </w:tc>
        <w:tc>
          <w:tcPr>
            <w:tcW w:w="890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 par value $0.01 per share</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(e)</w:t>
            </w:r>
          </w:p>
        </w:tc>
        <w:tc>
          <w:tcPr>
            <w:tcW w:w="890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3.</w:t>
            </w:r>
          </w:p>
        </w:tc>
        <w:tc>
          <w:tcPr>
            <w:tcW w:w="890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(c)</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(d)</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(e)</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(f)</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(g)</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(h)</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(j)</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(k)</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9064" w:type="dxa"/>
            <w:gridSpan w:val="2"/>
            <w:tcBorders/>
            <w:vAlign w:val="center"/>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4.</w:t>
            </w:r>
          </w:p>
        </w:tc>
        <w:tc>
          <w:tcPr>
            <w:tcW w:w="890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response to Item 9 on each cover page.</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response to Item 11 on each cover page.  %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(c)</w:t>
            </w:r>
          </w:p>
        </w:tc>
        <w:tc>
          <w:tcPr>
            <w:tcW w:w="890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response to Item 5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response to Item 6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response to Item 7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response to Item 8 on each cover page. The securities disclosed herein as potentially beneficially owned by Millennium Management LLC, Millennium Group Management LLC and Mr. Englander are held by entities subject to voting control and investment discretion by Millennium Management LLC and/or other investment managers that may be controlled by Millennium Group Management LLC (the managing member of Millennium Management LLC) and Mr. Englander (the sole voting trustee of the managing member of Millennium Group Management LLC). The foregoing should not be construed in and of itself as an admission by Millennium Management LLC, Millennium Group Management LLC or Mr. Englander as to beneficial ownership of the securities held by such entities.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5.</w:t>
            </w:r>
          </w:p>
        </w:tc>
        <w:tc>
          <w:tcPr>
            <w:tcW w:w="890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6.</w:t>
            </w:r>
          </w:p>
        </w:tc>
        <w:tc>
          <w:tcPr>
            <w:tcW w:w="890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7.</w:t>
            </w:r>
          </w:p>
        </w:tc>
        <w:tc>
          <w:tcPr>
            <w:tcW w:w="890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8.</w:t>
            </w:r>
          </w:p>
        </w:tc>
        <w:tc>
          <w:tcPr>
            <w:tcW w:w="890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9.</w:t>
            </w:r>
          </w:p>
        </w:tc>
        <w:tc>
          <w:tcPr>
            <w:tcW w:w="890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404" w:type="dxa"/>
        <w:jc w:val="left"/>
        <w:tblInd w:w="0" w:type="dxa"/>
        <w:tblLayout w:type="fixed"/>
        <w:tblCellMar>
          <w:top w:w="28" w:type="dxa"/>
          <w:left w:w="28" w:type="dxa"/>
          <w:bottom w:w="28" w:type="dxa"/>
          <w:right w:w="28" w:type="dxa"/>
        </w:tblCellMar>
      </w:tblPr>
      <w:tblGrid>
        <w:gridCol w:w="3202"/>
        <w:gridCol w:w="3202"/>
      </w:tblGrid>
      <w:tr>
        <w:trPr/>
        <w:tc>
          <w:tcPr>
            <w:tcW w:w="3202" w:type="dxa"/>
            <w:tcBorders/>
            <w:vAlign w:val="center"/>
          </w:tcPr>
          <w:p>
            <w:pPr>
              <w:pStyle w:val="TableContents"/>
              <w:bidi w:val="0"/>
              <w:spacing w:before="0" w:after="0"/>
              <w:jc w:val="left"/>
              <w:rPr/>
            </w:pPr>
            <w:r>
              <w:rPr/>
              <w:t> </w:t>
            </w:r>
          </w:p>
          <w:tbl>
            <w:tblPr>
              <w:tblW w:w="3076" w:type="dxa"/>
              <w:jc w:val="left"/>
              <w:tblInd w:w="0" w:type="dxa"/>
              <w:tblLayout w:type="fixed"/>
              <w:tblCellMar>
                <w:top w:w="28" w:type="dxa"/>
                <w:left w:w="28" w:type="dxa"/>
                <w:bottom w:w="28" w:type="dxa"/>
                <w:right w:w="28" w:type="dxa"/>
              </w:tblCellMar>
            </w:tblPr>
            <w:tblGrid>
              <w:gridCol w:w="3076"/>
            </w:tblGrid>
            <w:tr>
              <w:trPr/>
              <w:tc>
                <w:tcPr>
                  <w:tcW w:w="3076" w:type="dxa"/>
                  <w:tcBorders/>
                  <w:vAlign w:val="center"/>
                </w:tcPr>
                <w:p>
                  <w:pPr>
                    <w:pStyle w:val="TableContents"/>
                    <w:bidi w:val="0"/>
                    <w:spacing w:before="0" w:after="0"/>
                    <w:jc w:val="left"/>
                    <w:rPr/>
                  </w:pPr>
                  <w:r>
                    <w:rPr/>
                    <w:t>Millennium Management LLC</w:t>
                  </w:r>
                </w:p>
              </w:tc>
            </w:tr>
          </w:tbl>
          <w:p>
            <w:pPr>
              <w:pStyle w:val="TableContents"/>
              <w:bidi w:val="0"/>
              <w:spacing w:before="0" w:after="283"/>
              <w:jc w:val="left"/>
              <w:rPr/>
            </w:pPr>
            <w:r>
              <w:rPr/>
            </w:r>
          </w:p>
        </w:tc>
        <w:tc>
          <w:tcPr>
            <w:tcW w:w="320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8"/>
        <w:gridCol w:w="4407"/>
      </w:tblGrid>
      <w:tr>
        <w:trPr/>
        <w:tc>
          <w:tcPr>
            <w:tcW w:w="57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Gil Raviv</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Gil Raviv, Global General Counsel</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07/08/2026</w:t>
                  </w:r>
                </w:p>
              </w:tc>
            </w:tr>
          </w:tbl>
          <w:p>
            <w:pPr>
              <w:pStyle w:val="TableContents"/>
              <w:bidi w:val="0"/>
              <w:spacing w:before="0" w:after="283"/>
              <w:jc w:val="left"/>
              <w:rPr/>
            </w:pPr>
            <w:r>
              <w:rPr/>
            </w:r>
          </w:p>
        </w:tc>
        <w:tc>
          <w:tcPr>
            <w:tcW w:w="4407" w:type="dxa"/>
            <w:tcBorders/>
            <w:vAlign w:val="center"/>
          </w:tcPr>
          <w:p>
            <w:pPr>
              <w:pStyle w:val="TableContents"/>
              <w:bidi w:val="0"/>
              <w:spacing w:before="0" w:after="283"/>
              <w:jc w:val="left"/>
              <w:rPr>
                <w:sz w:val="4"/>
                <w:szCs w:val="4"/>
              </w:rPr>
            </w:pPr>
            <w:r>
              <w:rPr>
                <w:sz w:val="4"/>
                <w:szCs w:val="4"/>
              </w:rPr>
            </w:r>
          </w:p>
        </w:tc>
      </w:tr>
    </w:tbl>
    <w:tbl>
      <w:tblPr>
        <w:tblW w:w="7854" w:type="dxa"/>
        <w:jc w:val="left"/>
        <w:tblInd w:w="0" w:type="dxa"/>
        <w:tblLayout w:type="fixed"/>
        <w:tblCellMar>
          <w:top w:w="28" w:type="dxa"/>
          <w:left w:w="28" w:type="dxa"/>
          <w:bottom w:w="28" w:type="dxa"/>
          <w:right w:w="28" w:type="dxa"/>
        </w:tblCellMar>
      </w:tblPr>
      <w:tblGrid>
        <w:gridCol w:w="3927"/>
        <w:gridCol w:w="3927"/>
      </w:tblGrid>
      <w:tr>
        <w:trPr/>
        <w:tc>
          <w:tcPr>
            <w:tcW w:w="3927" w:type="dxa"/>
            <w:tcBorders/>
            <w:vAlign w:val="center"/>
          </w:tcPr>
          <w:p>
            <w:pPr>
              <w:pStyle w:val="TableContents"/>
              <w:bidi w:val="0"/>
              <w:spacing w:before="0" w:after="0"/>
              <w:jc w:val="left"/>
              <w:rPr/>
            </w:pPr>
            <w:r>
              <w:rPr/>
              <w:t> </w:t>
            </w:r>
          </w:p>
          <w:tbl>
            <w:tblPr>
              <w:tblW w:w="3751" w:type="dxa"/>
              <w:jc w:val="left"/>
              <w:tblInd w:w="0" w:type="dxa"/>
              <w:tblLayout w:type="fixed"/>
              <w:tblCellMar>
                <w:top w:w="28" w:type="dxa"/>
                <w:left w:w="28" w:type="dxa"/>
                <w:bottom w:w="28" w:type="dxa"/>
                <w:right w:w="28" w:type="dxa"/>
              </w:tblCellMar>
            </w:tblPr>
            <w:tblGrid>
              <w:gridCol w:w="3751"/>
            </w:tblGrid>
            <w:tr>
              <w:trPr/>
              <w:tc>
                <w:tcPr>
                  <w:tcW w:w="3751" w:type="dxa"/>
                  <w:tcBorders/>
                  <w:vAlign w:val="center"/>
                </w:tcPr>
                <w:p>
                  <w:pPr>
                    <w:pStyle w:val="TableContents"/>
                    <w:bidi w:val="0"/>
                    <w:spacing w:before="0" w:after="0"/>
                    <w:jc w:val="left"/>
                    <w:rPr/>
                  </w:pPr>
                  <w:r>
                    <w:rPr/>
                    <w:t>Millennium Group Management LLC</w:t>
                  </w:r>
                </w:p>
              </w:tc>
            </w:tr>
          </w:tbl>
          <w:p>
            <w:pPr>
              <w:pStyle w:val="TableContents"/>
              <w:bidi w:val="0"/>
              <w:spacing w:before="0" w:after="283"/>
              <w:jc w:val="left"/>
              <w:rPr/>
            </w:pPr>
            <w:r>
              <w:rPr/>
            </w:r>
          </w:p>
        </w:tc>
        <w:tc>
          <w:tcPr>
            <w:tcW w:w="392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8"/>
        <w:gridCol w:w="4407"/>
      </w:tblGrid>
      <w:tr>
        <w:trPr/>
        <w:tc>
          <w:tcPr>
            <w:tcW w:w="57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Gil Raviv</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Gil Raviv, Global General Counsel</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07/08/2026</w:t>
                  </w:r>
                </w:p>
              </w:tc>
            </w:tr>
          </w:tbl>
          <w:p>
            <w:pPr>
              <w:pStyle w:val="TableContents"/>
              <w:bidi w:val="0"/>
              <w:spacing w:before="0" w:after="283"/>
              <w:jc w:val="left"/>
              <w:rPr/>
            </w:pPr>
            <w:r>
              <w:rPr/>
            </w:r>
          </w:p>
        </w:tc>
        <w:tc>
          <w:tcPr>
            <w:tcW w:w="4407" w:type="dxa"/>
            <w:tcBorders/>
            <w:vAlign w:val="center"/>
          </w:tcPr>
          <w:p>
            <w:pPr>
              <w:pStyle w:val="TableContents"/>
              <w:bidi w:val="0"/>
              <w:spacing w:before="0" w:after="283"/>
              <w:jc w:val="left"/>
              <w:rPr>
                <w:sz w:val="4"/>
                <w:szCs w:val="4"/>
              </w:rPr>
            </w:pPr>
            <w:r>
              <w:rPr>
                <w:sz w:val="4"/>
                <w:szCs w:val="4"/>
              </w:rPr>
            </w:r>
          </w:p>
        </w:tc>
      </w:tr>
    </w:tbl>
    <w:tbl>
      <w:tblPr>
        <w:tblW w:w="4274" w:type="dxa"/>
        <w:jc w:val="left"/>
        <w:tblInd w:w="0" w:type="dxa"/>
        <w:tblLayout w:type="fixed"/>
        <w:tblCellMar>
          <w:top w:w="28" w:type="dxa"/>
          <w:left w:w="28" w:type="dxa"/>
          <w:bottom w:w="28" w:type="dxa"/>
          <w:right w:w="28" w:type="dxa"/>
        </w:tblCellMar>
      </w:tblPr>
      <w:tblGrid>
        <w:gridCol w:w="2137"/>
        <w:gridCol w:w="2137"/>
      </w:tblGrid>
      <w:tr>
        <w:trPr/>
        <w:tc>
          <w:tcPr>
            <w:tcW w:w="2137" w:type="dxa"/>
            <w:tcBorders/>
            <w:vAlign w:val="center"/>
          </w:tcPr>
          <w:p>
            <w:pPr>
              <w:pStyle w:val="TableContents"/>
              <w:bidi w:val="0"/>
              <w:spacing w:before="0" w:after="0"/>
              <w:jc w:val="left"/>
              <w:rPr/>
            </w:pPr>
            <w:r>
              <w:rPr/>
              <w:t> </w:t>
            </w:r>
          </w:p>
          <w:tbl>
            <w:tblPr>
              <w:tblW w:w="2011" w:type="dxa"/>
              <w:jc w:val="left"/>
              <w:tblInd w:w="0" w:type="dxa"/>
              <w:tblLayout w:type="fixed"/>
              <w:tblCellMar>
                <w:top w:w="28" w:type="dxa"/>
                <w:left w:w="28" w:type="dxa"/>
                <w:bottom w:w="28" w:type="dxa"/>
                <w:right w:w="28" w:type="dxa"/>
              </w:tblCellMar>
            </w:tblPr>
            <w:tblGrid>
              <w:gridCol w:w="2011"/>
            </w:tblGrid>
            <w:tr>
              <w:trPr/>
              <w:tc>
                <w:tcPr>
                  <w:tcW w:w="2011" w:type="dxa"/>
                  <w:tcBorders/>
                  <w:vAlign w:val="center"/>
                </w:tcPr>
                <w:p>
                  <w:pPr>
                    <w:pStyle w:val="TableContents"/>
                    <w:bidi w:val="0"/>
                    <w:spacing w:before="0" w:after="0"/>
                    <w:jc w:val="left"/>
                    <w:rPr/>
                  </w:pPr>
                  <w:r>
                    <w:rPr/>
                    <w:t>Israel A. Englander</w:t>
                  </w:r>
                </w:p>
              </w:tc>
            </w:tr>
          </w:tbl>
          <w:p>
            <w:pPr>
              <w:pStyle w:val="TableContents"/>
              <w:bidi w:val="0"/>
              <w:spacing w:before="0" w:after="283"/>
              <w:jc w:val="left"/>
              <w:rPr/>
            </w:pPr>
            <w:r>
              <w:rPr/>
            </w:r>
          </w:p>
        </w:tc>
        <w:tc>
          <w:tcPr>
            <w:tcW w:w="213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Israel A. Englander</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Israel A. Englander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07/08/2026</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Exhibit I: Joint Filing Agreement, dated as of July 8, 2026, by and among Millennium Management LLC, Millennium Group Management LLC and Israel A. Englander.</w:t>
            </w:r>
          </w:p>
        </w:tc>
      </w:tr>
    </w:tbl>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24" w:name="tm2620174d1_ex-1.htm"/>
      <w:bookmarkStart w:id="25" w:name="kstm2620174d1_ex1"/>
      <w:bookmarkEnd w:id="24"/>
      <w:bookmarkEnd w:id="25"/>
      <w:r>
        <w:rPr>
          <w:rFonts w:ascii="Times New Roman;Times;Serif" w:hAnsi="Times New Roman;Times;Serif"/>
          <w:b w:val="false"/>
          <w:i w:val="false"/>
          <w:caps w:val="false"/>
          <w:smallCaps w:val="false"/>
          <w:sz w:val="20"/>
        </w:rPr>
        <w:t>EXHIBIT I</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JOINT FILING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will confirm the agreement by and among the undersigned that the Schedule 13G filed with the Securities and Exchange Commission on or about the date hereof with respect to the beneficial ownership by the undersigned of the Class A Common Stock, par value $0.01 per share, of HMH Holding Inc. will be filed on behalf of each of the persons and entities named below in accordance with Rule 13d-1(k) under the Securities Exchange Act of 1934, as amended. This Agreement may be executed in two or more counterparts, each of which shall be deemed an original, but all of which together shall constitute one and the same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July 8, 2026</w:t>
      </w:r>
    </w:p>
    <w:p>
      <w:pPr>
        <w:pStyle w:val="TextBody"/>
        <w:bidi w:val="0"/>
        <w:spacing w:before="0" w:after="0"/>
        <w:ind w:left="0" w:right="0" w:hanging="0"/>
        <w:jc w:val="left"/>
        <w:rPr>
          <w:caps w:val="false"/>
          <w:smallCaps w:val="false"/>
        </w:rPr>
      </w:pPr>
      <w:r>
        <w:rPr>
          <w:caps w:val="false"/>
          <w:smallCaps w:val="false"/>
        </w:rPr>
        <w:t> </w:t>
      </w:r>
    </w:p>
    <w:tbl>
      <w:tblPr>
        <w:tblW w:w="3964" w:type="dxa"/>
        <w:jc w:val="left"/>
        <w:tblInd w:w="0" w:type="dxa"/>
        <w:tblLayout w:type="fixed"/>
        <w:tblCellMar>
          <w:top w:w="0" w:type="dxa"/>
          <w:left w:w="0" w:type="dxa"/>
          <w:bottom w:w="0" w:type="dxa"/>
          <w:right w:w="0" w:type="dxa"/>
        </w:tblCellMar>
      </w:tblPr>
      <w:tblGrid>
        <w:gridCol w:w="75"/>
        <w:gridCol w:w="438"/>
        <w:gridCol w:w="3376"/>
        <w:gridCol w:w="75"/>
      </w:tblGrid>
      <w:tr>
        <w:trPr/>
        <w:tc>
          <w:tcPr>
            <w:tcW w:w="75" w:type="dxa"/>
            <w:tcBorders/>
            <w:vAlign w:val="center"/>
          </w:tcPr>
          <w:p>
            <w:pPr>
              <w:pStyle w:val="TableContents"/>
              <w:bidi w:val="0"/>
              <w:spacing w:before="0" w:after="283"/>
              <w:jc w:val="left"/>
              <w:rPr/>
            </w:pPr>
            <w:r>
              <w:rPr/>
              <w:t> </w:t>
            </w:r>
          </w:p>
        </w:tc>
        <w:tc>
          <w:tcPr>
            <w:tcW w:w="3814" w:type="dxa"/>
            <w:gridSpan w:val="2"/>
            <w:tcBorders/>
            <w:vAlign w:val="center"/>
          </w:tcPr>
          <w:p>
            <w:pPr>
              <w:pStyle w:val="TableContents"/>
              <w:bidi w:val="0"/>
              <w:spacing w:before="0" w:after="283"/>
              <w:jc w:val="left"/>
              <w:rPr>
                <w:sz w:val="20"/>
              </w:rPr>
            </w:pPr>
            <w:r>
              <w:rPr>
                <w:sz w:val="20"/>
              </w:rPr>
              <w:t>MILLENNIUM MANAGEMENT LLC</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left"/>
              <w:rPr/>
            </w:pPr>
            <w:r>
              <w:rPr/>
              <w:t> </w:t>
            </w:r>
          </w:p>
        </w:tc>
        <w:tc>
          <w:tcPr>
            <w:tcW w:w="3376"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left"/>
              <w:rPr>
                <w:sz w:val="20"/>
              </w:rPr>
            </w:pPr>
            <w:r>
              <w:rPr>
                <w:sz w:val="20"/>
              </w:rPr>
              <w:t>By:</w:t>
            </w:r>
          </w:p>
        </w:tc>
        <w:tc>
          <w:tcPr>
            <w:tcW w:w="3376" w:type="dxa"/>
            <w:tcBorders>
              <w:bottom w:val="single" w:sz="8" w:space="0" w:color="000000"/>
            </w:tcBorders>
            <w:tcMar>
              <w:bottom w:w="28" w:type="dxa"/>
            </w:tcMar>
            <w:vAlign w:val="center"/>
          </w:tcPr>
          <w:p>
            <w:pPr>
              <w:pStyle w:val="TableContents"/>
              <w:bidi w:val="0"/>
              <w:spacing w:before="0" w:after="283"/>
              <w:jc w:val="left"/>
              <w:rPr>
                <w:sz w:val="20"/>
              </w:rPr>
            </w:pPr>
            <w:r>
              <w:rPr>
                <w:sz w:val="20"/>
              </w:rPr>
              <w:t>/s/ Gil Raviv</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left"/>
              <w:rPr/>
            </w:pPr>
            <w:r>
              <w:rPr/>
              <w:t> </w:t>
            </w:r>
          </w:p>
        </w:tc>
        <w:tc>
          <w:tcPr>
            <w:tcW w:w="3376" w:type="dxa"/>
            <w:tcBorders/>
            <w:vAlign w:val="center"/>
          </w:tcPr>
          <w:p>
            <w:pPr>
              <w:pStyle w:val="TableContents"/>
              <w:bidi w:val="0"/>
              <w:spacing w:before="0" w:after="283"/>
              <w:jc w:val="left"/>
              <w:rPr>
                <w:sz w:val="20"/>
              </w:rPr>
            </w:pPr>
            <w:r>
              <w:rPr>
                <w:sz w:val="20"/>
              </w:rPr>
              <w:t>Name:  Gil Raviv</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left"/>
              <w:rPr/>
            </w:pPr>
            <w:r>
              <w:rPr/>
              <w:t> </w:t>
            </w:r>
          </w:p>
        </w:tc>
        <w:tc>
          <w:tcPr>
            <w:tcW w:w="3376" w:type="dxa"/>
            <w:tcBorders/>
            <w:vAlign w:val="center"/>
          </w:tcPr>
          <w:p>
            <w:pPr>
              <w:pStyle w:val="TableContents"/>
              <w:bidi w:val="0"/>
              <w:spacing w:before="0" w:after="283"/>
              <w:jc w:val="left"/>
              <w:rPr>
                <w:sz w:val="20"/>
              </w:rPr>
            </w:pPr>
            <w:r>
              <w:rPr>
                <w:sz w:val="20"/>
              </w:rPr>
              <w:t>Title: Global General Counsel</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left"/>
              <w:rPr/>
            </w:pPr>
            <w:r>
              <w:rPr/>
              <w:t> </w:t>
            </w:r>
          </w:p>
        </w:tc>
        <w:tc>
          <w:tcPr>
            <w:tcW w:w="3376"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left"/>
              <w:rPr/>
            </w:pPr>
            <w:r>
              <w:rPr/>
              <w:t> </w:t>
            </w:r>
          </w:p>
        </w:tc>
        <w:tc>
          <w:tcPr>
            <w:tcW w:w="3376"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14" w:type="dxa"/>
            <w:gridSpan w:val="2"/>
            <w:tcBorders/>
            <w:vAlign w:val="center"/>
          </w:tcPr>
          <w:p>
            <w:pPr>
              <w:pStyle w:val="TableContents"/>
              <w:bidi w:val="0"/>
              <w:spacing w:before="0" w:after="283"/>
              <w:jc w:val="left"/>
              <w:rPr>
                <w:sz w:val="20"/>
              </w:rPr>
            </w:pPr>
            <w:r>
              <w:rPr>
                <w:sz w:val="20"/>
              </w:rPr>
              <w:t>MILLENNIUM GROUP MANAGEMENT LLC</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left"/>
              <w:rPr/>
            </w:pPr>
            <w:r>
              <w:rPr/>
              <w:t> </w:t>
            </w:r>
          </w:p>
        </w:tc>
        <w:tc>
          <w:tcPr>
            <w:tcW w:w="3376"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left"/>
              <w:rPr>
                <w:sz w:val="20"/>
              </w:rPr>
            </w:pPr>
            <w:r>
              <w:rPr>
                <w:sz w:val="20"/>
              </w:rPr>
              <w:t>By:</w:t>
            </w:r>
          </w:p>
        </w:tc>
        <w:tc>
          <w:tcPr>
            <w:tcW w:w="3376" w:type="dxa"/>
            <w:tcBorders>
              <w:bottom w:val="single" w:sz="8" w:space="0" w:color="000000"/>
            </w:tcBorders>
            <w:tcMar>
              <w:bottom w:w="28" w:type="dxa"/>
            </w:tcMar>
            <w:vAlign w:val="center"/>
          </w:tcPr>
          <w:p>
            <w:pPr>
              <w:pStyle w:val="TableContents"/>
              <w:bidi w:val="0"/>
              <w:spacing w:before="0" w:after="283"/>
              <w:jc w:val="left"/>
              <w:rPr>
                <w:sz w:val="20"/>
              </w:rPr>
            </w:pPr>
            <w:r>
              <w:rPr>
                <w:sz w:val="20"/>
              </w:rPr>
              <w:t>/s/ Gil Raviv</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left"/>
              <w:rPr/>
            </w:pPr>
            <w:r>
              <w:rPr/>
              <w:t> </w:t>
            </w:r>
          </w:p>
        </w:tc>
        <w:tc>
          <w:tcPr>
            <w:tcW w:w="3376" w:type="dxa"/>
            <w:tcBorders/>
            <w:vAlign w:val="center"/>
          </w:tcPr>
          <w:p>
            <w:pPr>
              <w:pStyle w:val="TableContents"/>
              <w:bidi w:val="0"/>
              <w:spacing w:before="0" w:after="283"/>
              <w:jc w:val="left"/>
              <w:rPr>
                <w:sz w:val="20"/>
              </w:rPr>
            </w:pPr>
            <w:r>
              <w:rPr>
                <w:sz w:val="20"/>
              </w:rPr>
              <w:t>Name:  Gil Raviv</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left"/>
              <w:rPr/>
            </w:pPr>
            <w:r>
              <w:rPr/>
              <w:t> </w:t>
            </w:r>
          </w:p>
        </w:tc>
        <w:tc>
          <w:tcPr>
            <w:tcW w:w="3376" w:type="dxa"/>
            <w:tcBorders/>
            <w:vAlign w:val="center"/>
          </w:tcPr>
          <w:p>
            <w:pPr>
              <w:pStyle w:val="TableContents"/>
              <w:bidi w:val="0"/>
              <w:spacing w:before="0" w:after="283"/>
              <w:jc w:val="left"/>
              <w:rPr>
                <w:sz w:val="20"/>
              </w:rPr>
            </w:pPr>
            <w:r>
              <w:rPr>
                <w:sz w:val="20"/>
              </w:rPr>
              <w:t>Title: Global General Counsel</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left"/>
              <w:rPr/>
            </w:pPr>
            <w:r>
              <w:rPr/>
              <w:t> </w:t>
            </w:r>
          </w:p>
        </w:tc>
        <w:tc>
          <w:tcPr>
            <w:tcW w:w="3376"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left"/>
              <w:rPr/>
            </w:pPr>
            <w:r>
              <w:rPr/>
              <w:t> </w:t>
            </w:r>
          </w:p>
        </w:tc>
        <w:tc>
          <w:tcPr>
            <w:tcW w:w="3376"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14" w:type="dxa"/>
            <w:gridSpan w:val="2"/>
            <w:tcBorders>
              <w:bottom w:val="single" w:sz="8" w:space="0" w:color="000000"/>
            </w:tcBorders>
            <w:tcMar>
              <w:bottom w:w="28" w:type="dxa"/>
            </w:tcMar>
            <w:vAlign w:val="center"/>
          </w:tcPr>
          <w:p>
            <w:pPr>
              <w:pStyle w:val="TableContents"/>
              <w:bidi w:val="0"/>
              <w:spacing w:before="0" w:after="283"/>
              <w:jc w:val="left"/>
              <w:rPr>
                <w:sz w:val="20"/>
              </w:rPr>
            </w:pPr>
            <w:r>
              <w:rPr>
                <w:sz w:val="20"/>
              </w:rPr>
              <w:t xml:space="preserve">/s/ Israel A. Englander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14" w:type="dxa"/>
            <w:gridSpan w:val="2"/>
            <w:tcBorders/>
            <w:vAlign w:val="center"/>
          </w:tcPr>
          <w:p>
            <w:pPr>
              <w:pStyle w:val="TableContents"/>
              <w:bidi w:val="0"/>
              <w:spacing w:before="0" w:after="283"/>
              <w:jc w:val="left"/>
              <w:rPr>
                <w:sz w:val="20"/>
              </w:rPr>
            </w:pPr>
            <w:r>
              <w:rPr>
                <w:sz w:val="20"/>
              </w:rPr>
              <w:t>Israel A. Englander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checked.jpg" TargetMode="External"/><Relationship Id="rId26" Type="http://schemas.openxmlformats.org/officeDocument/2006/relationships/fontTable" Target="fontTable.xml"/><Relationship Id="rId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1378</Words>
  <Characters>7079</Characters>
  <CharactersWithSpaces>8454</CharactersWithSpaces>
  <Paragraphs>328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